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3.png" ContentType="image/png"/>
  <Override PartName="/word/media/image2.jpeg" ContentType="image/jpe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Ttulo1"/>
        <w:rPr/>
      </w:pPr>
      <w:bookmarkStart w:id="0" w:name="_GoBack"/>
      <w:bookmarkEnd w:id="0"/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675005</wp:posOffset>
            </wp:positionH>
            <wp:positionV relativeFrom="paragraph">
              <wp:posOffset>-267970</wp:posOffset>
            </wp:positionV>
            <wp:extent cx="1049020" cy="1035685"/>
            <wp:effectExtent l="0" t="0" r="0" b="0"/>
            <wp:wrapNone/>
            <wp:docPr id="1" name="Image 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4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356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3">
            <wp:simplePos x="0" y="0"/>
            <wp:positionH relativeFrom="page">
              <wp:posOffset>6153785</wp:posOffset>
            </wp:positionH>
            <wp:positionV relativeFrom="paragraph">
              <wp:posOffset>-203835</wp:posOffset>
            </wp:positionV>
            <wp:extent cx="872490" cy="1049020"/>
            <wp:effectExtent l="0" t="0" r="0" b="0"/>
            <wp:wrapNone/>
            <wp:docPr id="2" name="Image 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5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2232660</wp:posOffset>
            </wp:positionH>
            <wp:positionV relativeFrom="paragraph">
              <wp:posOffset>288925</wp:posOffset>
            </wp:positionV>
            <wp:extent cx="3320415" cy="116840"/>
            <wp:effectExtent l="0" t="0" r="0" b="0"/>
            <wp:wrapTopAndBottom/>
            <wp:docPr id="3" name="Image 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4"/>
        </w:rPr>
        <w:t xml:space="preserve"> </w:t>
      </w:r>
      <w:r>
        <w:rPr/>
        <w:t>Estadual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Paraná</w:t>
      </w:r>
    </w:p>
    <w:p>
      <w:pPr>
        <w:pStyle w:val="Corpodotexto"/>
        <w:rPr>
          <w:rFonts w:ascii="Arial" w:hAnsi="Arial"/>
          <w:b/>
          <w:b/>
          <w:sz w:val="36"/>
        </w:rPr>
      </w:pPr>
      <w:r>
        <w:rPr>
          <w:rFonts w:ascii="Arial" w:hAnsi="Arial"/>
          <w:b/>
          <w:sz w:val="36"/>
        </w:rPr>
      </w:r>
    </w:p>
    <w:p>
      <w:pPr>
        <w:pStyle w:val="Corpodotexto"/>
        <w:spacing w:before="10" w:after="0"/>
        <w:rPr>
          <w:rFonts w:ascii="Arial" w:hAnsi="Arial"/>
          <w:b/>
          <w:b/>
          <w:sz w:val="32"/>
          <w:szCs w:val="32"/>
        </w:rPr>
      </w:pPr>
      <w:r>
        <w:rPr>
          <w:rFonts w:ascii="Arial" w:hAnsi="Arial"/>
          <w:b/>
          <w:sz w:val="24"/>
        </w:rPr>
        <w:t xml:space="preserve"> </w:t>
      </w:r>
    </w:p>
    <w:p>
      <w:pPr>
        <w:pStyle w:val="Normal"/>
        <w:ind w:left="69" w:hanging="0"/>
        <w:jc w:val="center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>Instrução</w:t>
      </w:r>
      <w:r>
        <w:rPr>
          <w:rFonts w:cs="Arial" w:ascii="Arial" w:hAnsi="Arial"/>
          <w:b/>
          <w:spacing w:val="5"/>
          <w:sz w:val="24"/>
          <w:szCs w:val="24"/>
        </w:rPr>
        <w:t xml:space="preserve"> </w:t>
      </w:r>
      <w:r>
        <w:rPr>
          <w:rFonts w:cs="Arial" w:ascii="Arial" w:hAnsi="Arial"/>
          <w:b/>
          <w:w w:val="80"/>
          <w:sz w:val="24"/>
          <w:szCs w:val="24"/>
        </w:rPr>
        <w:t>Normativa</w:t>
      </w:r>
      <w:r>
        <w:rPr>
          <w:rFonts w:cs="Arial" w:ascii="Arial" w:hAnsi="Arial"/>
          <w:b/>
          <w:spacing w:val="4"/>
          <w:sz w:val="24"/>
          <w:szCs w:val="24"/>
        </w:rPr>
        <w:t xml:space="preserve"> </w:t>
      </w:r>
      <w:r>
        <w:rPr>
          <w:rFonts w:cs="Arial" w:ascii="Arial" w:hAnsi="Arial"/>
          <w:b/>
          <w:w w:val="80"/>
          <w:sz w:val="24"/>
          <w:szCs w:val="24"/>
        </w:rPr>
        <w:t>nº</w:t>
      </w:r>
      <w:r>
        <w:rPr>
          <w:rFonts w:cs="Arial" w:ascii="Arial" w:hAnsi="Arial"/>
          <w:b/>
          <w:spacing w:val="9"/>
          <w:sz w:val="24"/>
          <w:szCs w:val="24"/>
        </w:rPr>
        <w:t xml:space="preserve"> </w:t>
      </w:r>
      <w:r>
        <w:rPr>
          <w:rFonts w:cs="Arial" w:ascii="Arial" w:hAnsi="Arial"/>
          <w:b/>
          <w:w w:val="80"/>
          <w:sz w:val="24"/>
          <w:szCs w:val="24"/>
        </w:rPr>
        <w:t>001/2026-</w:t>
      </w:r>
      <w:r>
        <w:rPr>
          <w:rFonts w:cs="Arial" w:ascii="Arial" w:hAnsi="Arial"/>
          <w:b/>
          <w:spacing w:val="-2"/>
          <w:w w:val="80"/>
          <w:sz w:val="24"/>
          <w:szCs w:val="24"/>
        </w:rPr>
        <w:t>PROGESP</w:t>
      </w:r>
    </w:p>
    <w:p>
      <w:pPr>
        <w:pStyle w:val="Corpodotexto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Corpodotexto"/>
        <w:rPr>
          <w:rFonts w:ascii="Arial" w:hAnsi="Arial" w:cs="Arial"/>
          <w:b/>
          <w:b/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</w:r>
    </w:p>
    <w:p>
      <w:pPr>
        <w:pStyle w:val="Normal"/>
        <w:ind w:left="3119" w:right="424" w:hanging="0"/>
        <w:jc w:val="both"/>
        <w:rPr>
          <w:rFonts w:ascii="Arial" w:hAnsi="Arial" w:cs="Arial"/>
          <w:b/>
          <w:b/>
          <w:w w:val="85"/>
          <w:sz w:val="24"/>
          <w:szCs w:val="24"/>
        </w:rPr>
      </w:pPr>
      <w:r>
        <w:rPr>
          <w:rFonts w:cs="Arial" w:ascii="Arial" w:hAnsi="Arial"/>
          <w:b/>
          <w:w w:val="85"/>
          <w:sz w:val="24"/>
          <w:szCs w:val="24"/>
        </w:rPr>
        <w:t>Dispõe sobre a padronização de solicitação de       contratação de Docentes em Regime Especial – CRES.</w:t>
      </w:r>
    </w:p>
    <w:p>
      <w:pPr>
        <w:pStyle w:val="Normal"/>
        <w:ind w:left="426" w:right="353" w:firstLine="1132"/>
        <w:jc w:val="both"/>
        <w:rPr>
          <w:rFonts w:ascii="Arial" w:hAnsi="Arial" w:cs="Arial"/>
          <w:b/>
          <w:b/>
          <w:w w:val="85"/>
          <w:sz w:val="24"/>
          <w:szCs w:val="24"/>
        </w:rPr>
      </w:pPr>
      <w:r>
        <w:rPr>
          <w:rFonts w:cs="Arial" w:ascii="Arial" w:hAnsi="Arial"/>
          <w:b/>
          <w:w w:val="85"/>
          <w:sz w:val="24"/>
          <w:szCs w:val="24"/>
        </w:rPr>
      </w:r>
    </w:p>
    <w:p>
      <w:pPr>
        <w:pStyle w:val="Normal"/>
        <w:ind w:left="426" w:right="353" w:firstLine="113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85"/>
          <w:sz w:val="24"/>
          <w:szCs w:val="24"/>
        </w:rPr>
        <w:t xml:space="preserve">Considerando </w:t>
      </w:r>
      <w:r>
        <w:rPr>
          <w:rFonts w:cs="Arial" w:ascii="Arial" w:hAnsi="Arial"/>
          <w:w w:val="85"/>
          <w:sz w:val="24"/>
          <w:szCs w:val="24"/>
        </w:rPr>
        <w:t xml:space="preserve">o  quantitativo de </w:t>
      </w:r>
      <w:r>
        <w:rPr>
          <w:rFonts w:cs="Arial" w:ascii="Arial" w:hAnsi="Arial"/>
          <w:w w:val="80"/>
          <w:sz w:val="24"/>
          <w:szCs w:val="24"/>
        </w:rPr>
        <w:t>carga horária a ser utilizada pelas IEES, para a contratação de docentes por tempo determinado, no ano de 2026;</w:t>
      </w:r>
    </w:p>
    <w:p>
      <w:pPr>
        <w:pStyle w:val="Normal"/>
        <w:spacing w:before="119" w:after="0"/>
        <w:ind w:left="426" w:right="429" w:firstLine="1132"/>
        <w:jc w:val="both"/>
        <w:rPr>
          <w:rFonts w:ascii="Arial" w:hAnsi="Arial" w:cs="Arial"/>
          <w:b/>
          <w:b/>
          <w:bCs/>
          <w:spacing w:val="-2"/>
          <w:w w:val="85"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 xml:space="preserve">Considerando </w:t>
      </w:r>
      <w:r>
        <w:rPr>
          <w:rFonts w:cs="Arial" w:ascii="Arial" w:hAnsi="Arial"/>
          <w:w w:val="80"/>
          <w:sz w:val="24"/>
          <w:szCs w:val="24"/>
        </w:rPr>
        <w:t>o disposto na Lei 16.372, de 30 de dezembro 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2009, com as alterações dadas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pela</w:t>
      </w:r>
      <w:r>
        <w:rPr>
          <w:rFonts w:cs="Arial" w:ascii="Arial" w:hAnsi="Arial"/>
          <w:spacing w:val="80"/>
          <w:sz w:val="24"/>
          <w:szCs w:val="24"/>
        </w:rPr>
        <w:t xml:space="preserve"> </w:t>
      </w:r>
      <w:r>
        <w:rPr>
          <w:rFonts w:cs="Arial" w:ascii="Arial" w:hAnsi="Arial"/>
          <w:spacing w:val="-2"/>
          <w:w w:val="85"/>
          <w:sz w:val="24"/>
          <w:szCs w:val="24"/>
        </w:rPr>
        <w:t>Lei 20.932, de 17 de dezembro de 2021, que estabelece o quantitativo de cargos em comissão</w:t>
      </w:r>
      <w:r>
        <w:rPr>
          <w:rFonts w:cs="Arial" w:ascii="Arial" w:hAnsi="Arial"/>
          <w:b/>
          <w:bCs/>
          <w:spacing w:val="-2"/>
          <w:w w:val="85"/>
          <w:sz w:val="24"/>
          <w:szCs w:val="24"/>
        </w:rPr>
        <w:t>;</w:t>
      </w:r>
      <w:r>
        <w:rPr>
          <w:rFonts w:cs="Arial" w:ascii="Arial" w:hAnsi="Arial"/>
          <w:b/>
          <w:bCs/>
          <w:spacing w:val="-2"/>
          <w:w w:val="85"/>
          <w:sz w:val="24"/>
          <w:szCs w:val="24"/>
          <w:highlight w:val="yellow"/>
        </w:rPr>
        <w:t xml:space="preserve"> </w:t>
      </w:r>
    </w:p>
    <w:p>
      <w:pPr>
        <w:pStyle w:val="Normal"/>
        <w:spacing w:before="119" w:after="0"/>
        <w:ind w:left="426" w:right="429" w:firstLine="113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>Considerando a Lei nº 22</w:t>
      </w:r>
      <w:r>
        <w:rPr>
          <w:rFonts w:cs="Arial" w:ascii="Arial" w:hAnsi="Arial"/>
          <w:sz w:val="24"/>
          <w:szCs w:val="24"/>
        </w:rPr>
        <w:t xml:space="preserve">.838/2025, de 04 de dezembro de 2025, que estabele os níveis de governança da Instituições Estaduais de Ensino Superior, estrutura os cargos de Direção Acadêmica(DA) e as Funções Acadêmicas(FA); </w:t>
      </w:r>
    </w:p>
    <w:p>
      <w:pPr>
        <w:pStyle w:val="Normal"/>
        <w:spacing w:before="120" w:after="0"/>
        <w:ind w:left="426" w:right="429" w:firstLine="113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>Considerando</w:t>
      </w:r>
      <w:r>
        <w:rPr>
          <w:rFonts w:cs="Arial" w:ascii="Arial" w:hAnsi="Arial"/>
          <w:b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a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necessidade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subsidiar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os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Centros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Áreas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as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Coordenações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de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Cursos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sobre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a contratação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 Docentes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em Regime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Especial;</w:t>
      </w:r>
    </w:p>
    <w:p>
      <w:pPr>
        <w:pStyle w:val="Normal"/>
        <w:spacing w:before="114" w:after="0"/>
        <w:ind w:left="426" w:right="354" w:firstLine="1132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O Pró-Reitor de Gestão de Pessoas e Desenvolvimento</w:t>
      </w:r>
      <w:r>
        <w:rPr>
          <w:rFonts w:cs="Arial" w:ascii="Arial" w:hAnsi="Arial"/>
          <w:w w:val="90"/>
          <w:sz w:val="24"/>
          <w:szCs w:val="24"/>
        </w:rPr>
        <w:t xml:space="preserve">, no uso das atribuições </w:t>
      </w:r>
      <w:r>
        <w:rPr>
          <w:rFonts w:cs="Arial" w:ascii="Arial" w:hAnsi="Arial"/>
          <w:w w:val="85"/>
          <w:sz w:val="24"/>
          <w:szCs w:val="24"/>
        </w:rPr>
        <w:t>estabelecidas no Inciso VI do Artigo 16 do Regimento Geral da UNESPAR e em concordância com o estabelecido na legislação pertinente,</w:t>
      </w:r>
    </w:p>
    <w:p>
      <w:pPr>
        <w:pStyle w:val="Corpodotexto"/>
        <w:spacing w:before="237" w:after="0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Ttulo2"/>
        <w:ind w:left="177" w:right="105" w:hanging="0"/>
        <w:rPr>
          <w:spacing w:val="-10"/>
          <w:w w:val="80"/>
        </w:rPr>
      </w:pPr>
      <w:r>
        <w:rPr>
          <w:w w:val="80"/>
        </w:rPr>
        <w:t>R</w:t>
      </w:r>
      <w:r>
        <w:rPr>
          <w:spacing w:val="-10"/>
        </w:rPr>
        <w:t xml:space="preserve"> </w:t>
      </w:r>
      <w:r>
        <w:rPr>
          <w:w w:val="80"/>
        </w:rPr>
        <w:t>E</w:t>
      </w:r>
      <w:r>
        <w:rPr>
          <w:spacing w:val="-9"/>
        </w:rPr>
        <w:t xml:space="preserve"> </w:t>
      </w:r>
      <w:r>
        <w:rPr>
          <w:w w:val="80"/>
        </w:rPr>
        <w:t>S</w:t>
      </w:r>
      <w:r>
        <w:rPr>
          <w:spacing w:val="-9"/>
        </w:rPr>
        <w:t xml:space="preserve"> </w:t>
      </w:r>
      <w:r>
        <w:rPr>
          <w:w w:val="80"/>
        </w:rPr>
        <w:t>O</w:t>
      </w:r>
      <w:r>
        <w:rPr>
          <w:spacing w:val="-10"/>
        </w:rPr>
        <w:t xml:space="preserve"> </w:t>
      </w:r>
      <w:r>
        <w:rPr>
          <w:w w:val="80"/>
        </w:rPr>
        <w:t>L</w:t>
      </w:r>
      <w:r>
        <w:rPr>
          <w:spacing w:val="-13"/>
        </w:rPr>
        <w:t xml:space="preserve"> </w:t>
      </w:r>
      <w:r>
        <w:rPr>
          <w:w w:val="80"/>
        </w:rPr>
        <w:t>V</w:t>
      </w:r>
      <w:r>
        <w:rPr>
          <w:spacing w:val="-8"/>
        </w:rPr>
        <w:t xml:space="preserve"> </w:t>
      </w:r>
      <w:r>
        <w:rPr>
          <w:spacing w:val="-10"/>
          <w:w w:val="80"/>
        </w:rPr>
        <w:t>E</w:t>
      </w:r>
    </w:p>
    <w:p>
      <w:pPr>
        <w:pStyle w:val="Ttulo2"/>
        <w:ind w:left="177" w:right="105" w:hanging="0"/>
        <w:jc w:val="both"/>
        <w:rPr/>
      </w:pPr>
      <w:r>
        <w:rPr/>
      </w:r>
    </w:p>
    <w:p>
      <w:pPr>
        <w:pStyle w:val="Normal"/>
        <w:ind w:left="426" w:right="354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>Art.</w:t>
      </w:r>
      <w:r>
        <w:rPr>
          <w:rFonts w:cs="Arial" w:ascii="Arial" w:hAnsi="Arial"/>
          <w:b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b/>
          <w:w w:val="90"/>
          <w:sz w:val="24"/>
          <w:szCs w:val="24"/>
        </w:rPr>
        <w:t>1º</w:t>
      </w:r>
      <w:r>
        <w:rPr>
          <w:rFonts w:cs="Arial" w:ascii="Arial" w:hAnsi="Arial"/>
          <w:w w:val="90"/>
          <w:sz w:val="24"/>
          <w:szCs w:val="24"/>
        </w:rPr>
        <w:t>.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Fica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estabelecida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a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padronização</w:t>
      </w:r>
      <w:r>
        <w:rPr>
          <w:rFonts w:cs="Arial" w:ascii="Arial" w:hAnsi="Arial"/>
          <w:spacing w:val="-11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de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solicitação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de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contratação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de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Docentes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 xml:space="preserve">em </w:t>
      </w:r>
      <w:r>
        <w:rPr>
          <w:rFonts w:cs="Arial" w:ascii="Arial" w:hAnsi="Arial"/>
          <w:w w:val="80"/>
          <w:sz w:val="24"/>
          <w:szCs w:val="24"/>
        </w:rPr>
        <w:t>Regime Especial - CRES, a ser encaminhada pelas Direções de Centros de Áreas.</w:t>
      </w:r>
    </w:p>
    <w:p>
      <w:pPr>
        <w:pStyle w:val="Normal"/>
        <w:spacing w:before="120" w:after="0"/>
        <w:ind w:left="426" w:right="352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85"/>
          <w:sz w:val="24"/>
          <w:szCs w:val="24"/>
        </w:rPr>
        <w:t xml:space="preserve">§ 1º. </w:t>
      </w:r>
      <w:r>
        <w:rPr>
          <w:rFonts w:cs="Arial" w:ascii="Arial" w:hAnsi="Arial"/>
          <w:w w:val="85"/>
          <w:sz w:val="24"/>
          <w:szCs w:val="24"/>
        </w:rPr>
        <w:t xml:space="preserve">A </w:t>
      </w:r>
      <w:r>
        <w:rPr>
          <w:rFonts w:cs="Arial" w:ascii="Arial" w:hAnsi="Arial"/>
          <w:b/>
          <w:bCs/>
          <w:w w:val="85"/>
          <w:sz w:val="24"/>
          <w:szCs w:val="24"/>
        </w:rPr>
        <w:t>carga horária</w:t>
      </w:r>
      <w:r>
        <w:rPr>
          <w:rFonts w:cs="Arial" w:ascii="Arial" w:hAnsi="Arial"/>
          <w:w w:val="85"/>
          <w:sz w:val="24"/>
          <w:szCs w:val="24"/>
        </w:rPr>
        <w:t xml:space="preserve"> para substituições de docentes em cargos e funções administrativas ocorrerá da seguinte forma: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41" w:leader="none"/>
        </w:tabs>
        <w:spacing w:before="118" w:after="0"/>
        <w:ind w:left="426" w:right="355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pacing w:val="-2"/>
          <w:w w:val="85"/>
          <w:sz w:val="24"/>
          <w:szCs w:val="24"/>
        </w:rPr>
        <w:t xml:space="preserve">– 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nas substituições para os cargos de Reitor, Vice-reitor, Pró-reitores, Chefe de Gabinete da </w:t>
      </w:r>
      <w:r>
        <w:rPr>
          <w:rFonts w:cs="Arial" w:ascii="Arial" w:hAnsi="Arial"/>
          <w:w w:val="80"/>
          <w:sz w:val="24"/>
          <w:szCs w:val="24"/>
        </w:rPr>
        <w:t xml:space="preserve">Reitoria, Procurador Jurídico e Diretor de </w:t>
      </w:r>
      <w:r>
        <w:rPr>
          <w:rFonts w:cs="Arial" w:ascii="Arial" w:hAnsi="Arial"/>
          <w:i/>
          <w:w w:val="80"/>
          <w:sz w:val="24"/>
          <w:szCs w:val="24"/>
        </w:rPr>
        <w:t xml:space="preserve">Campus, </w:t>
      </w:r>
      <w:r>
        <w:rPr>
          <w:rFonts w:cs="Arial" w:ascii="Arial" w:hAnsi="Arial"/>
          <w:w w:val="80"/>
          <w:sz w:val="24"/>
          <w:szCs w:val="24"/>
        </w:rPr>
        <w:t xml:space="preserve">será suprida por contratos-CRES com carga horária </w:t>
      </w:r>
      <w:r>
        <w:rPr>
          <w:rFonts w:cs="Arial" w:ascii="Arial" w:hAnsi="Arial"/>
          <w:spacing w:val="-2"/>
          <w:w w:val="90"/>
          <w:sz w:val="24"/>
          <w:szCs w:val="24"/>
        </w:rPr>
        <w:t>máxima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spacing w:val="-2"/>
          <w:w w:val="90"/>
          <w:sz w:val="24"/>
          <w:szCs w:val="24"/>
        </w:rPr>
        <w:t>de</w:t>
      </w:r>
      <w:r>
        <w:rPr>
          <w:rFonts w:cs="Arial" w:ascii="Arial" w:hAnsi="Arial"/>
          <w:spacing w:val="-8"/>
          <w:w w:val="90"/>
          <w:sz w:val="24"/>
          <w:szCs w:val="24"/>
        </w:rPr>
        <w:t xml:space="preserve"> </w:t>
      </w:r>
      <w:r>
        <w:rPr>
          <w:rFonts w:cs="Arial" w:ascii="Arial" w:hAnsi="Arial"/>
          <w:spacing w:val="-2"/>
          <w:w w:val="90"/>
          <w:sz w:val="24"/>
          <w:szCs w:val="24"/>
        </w:rPr>
        <w:t>40h</w:t>
      </w:r>
      <w:r>
        <w:rPr>
          <w:rFonts w:cs="Arial" w:ascii="Arial" w:hAnsi="Arial"/>
          <w:spacing w:val="-8"/>
          <w:w w:val="90"/>
          <w:sz w:val="24"/>
          <w:szCs w:val="24"/>
        </w:rPr>
        <w:t xml:space="preserve"> </w:t>
      </w:r>
      <w:r>
        <w:rPr>
          <w:rFonts w:cs="Arial" w:ascii="Arial" w:hAnsi="Arial"/>
          <w:spacing w:val="-2"/>
          <w:w w:val="90"/>
          <w:sz w:val="24"/>
          <w:szCs w:val="24"/>
        </w:rPr>
        <w:t>semanais;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1598" w:leader="none"/>
        </w:tabs>
        <w:spacing w:before="120" w:after="0"/>
        <w:ind w:left="426" w:right="354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spacing w:val="-2"/>
          <w:w w:val="85"/>
          <w:sz w:val="24"/>
          <w:szCs w:val="24"/>
        </w:rPr>
        <w:t xml:space="preserve">– </w:t>
      </w:r>
      <w:r>
        <w:rPr>
          <w:rFonts w:cs="Arial" w:ascii="Arial" w:hAnsi="Arial"/>
          <w:spacing w:val="-2"/>
          <w:w w:val="85"/>
          <w:sz w:val="24"/>
          <w:szCs w:val="24"/>
        </w:rPr>
        <w:t>nas substituições para</w:t>
      </w:r>
      <w:r>
        <w:rPr>
          <w:rFonts w:cs="Arial" w:ascii="Arial" w:hAnsi="Arial"/>
          <w:spacing w:val="-3"/>
          <w:w w:val="85"/>
          <w:sz w:val="24"/>
          <w:szCs w:val="24"/>
        </w:rPr>
        <w:t xml:space="preserve"> </w:t>
      </w:r>
      <w:r>
        <w:rPr>
          <w:rFonts w:cs="Arial" w:ascii="Arial" w:hAnsi="Arial"/>
          <w:spacing w:val="-2"/>
          <w:w w:val="85"/>
          <w:sz w:val="24"/>
          <w:szCs w:val="24"/>
        </w:rPr>
        <w:t>os cargos de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Agente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4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Integração</w:t>
      </w:r>
      <w:r>
        <w:rPr>
          <w:rFonts w:cs="Arial" w:ascii="Arial" w:hAnsi="Arial"/>
          <w:spacing w:val="-4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e</w:t>
      </w:r>
      <w:r>
        <w:rPr>
          <w:rFonts w:cs="Arial" w:ascii="Arial" w:hAnsi="Arial"/>
          <w:spacing w:val="-4"/>
          <w:w w:val="85"/>
          <w:sz w:val="24"/>
          <w:szCs w:val="24"/>
        </w:rPr>
        <w:t xml:space="preserve"> </w:t>
      </w:r>
      <w:r>
        <w:rPr>
          <w:rFonts w:cs="Arial" w:ascii="Arial" w:hAnsi="Arial"/>
          <w:i/>
          <w:w w:val="85"/>
          <w:sz w:val="24"/>
          <w:szCs w:val="24"/>
        </w:rPr>
        <w:t>Compliance</w:t>
      </w:r>
      <w:r>
        <w:rPr>
          <w:rFonts w:cs="Arial" w:ascii="Arial" w:hAnsi="Arial"/>
          <w:w w:val="85"/>
          <w:sz w:val="24"/>
          <w:szCs w:val="24"/>
        </w:rPr>
        <w:t>,</w:t>
      </w:r>
      <w:r>
        <w:rPr>
          <w:rFonts w:cs="Arial" w:ascii="Arial" w:hAnsi="Arial"/>
          <w:spacing w:val="-4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Diretor</w:t>
      </w:r>
      <w:r>
        <w:rPr>
          <w:rFonts w:cs="Arial" w:ascii="Arial" w:hAnsi="Arial"/>
          <w:spacing w:val="-6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5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Pró-reitoria,</w:t>
      </w:r>
      <w:r>
        <w:rPr>
          <w:rFonts w:cs="Arial" w:ascii="Arial" w:hAnsi="Arial"/>
          <w:spacing w:val="-5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Assessor</w:t>
      </w:r>
      <w:r>
        <w:rPr>
          <w:rFonts w:cs="Arial" w:ascii="Arial" w:hAnsi="Arial"/>
          <w:spacing w:val="-5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37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Pró-Reitoria,</w:t>
      </w:r>
      <w:r>
        <w:rPr>
          <w:rFonts w:cs="Arial" w:ascii="Arial" w:hAnsi="Arial"/>
          <w:spacing w:val="-5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Vice-diretor</w:t>
      </w:r>
      <w:r>
        <w:rPr>
          <w:rFonts w:cs="Arial" w:ascii="Arial" w:hAnsi="Arial"/>
          <w:spacing w:val="-5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4"/>
          <w:w w:val="85"/>
          <w:sz w:val="24"/>
          <w:szCs w:val="24"/>
        </w:rPr>
        <w:t xml:space="preserve"> </w:t>
      </w:r>
      <w:r>
        <w:rPr>
          <w:rFonts w:cs="Arial" w:ascii="Arial" w:hAnsi="Arial"/>
          <w:i/>
          <w:iCs/>
          <w:w w:val="85"/>
          <w:sz w:val="24"/>
          <w:szCs w:val="24"/>
        </w:rPr>
        <w:t>Campus</w:t>
      </w:r>
      <w:r>
        <w:rPr>
          <w:rFonts w:cs="Arial" w:ascii="Arial" w:hAnsi="Arial"/>
          <w:w w:val="85"/>
          <w:sz w:val="24"/>
          <w:szCs w:val="24"/>
        </w:rPr>
        <w:t>, Diretor de Centro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Área,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Coordenadores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 Cursos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 Graduação e Pós-Graduação “</w:t>
      </w:r>
      <w:r>
        <w:rPr>
          <w:rFonts w:cs="Arial" w:ascii="Arial" w:hAnsi="Arial"/>
          <w:i/>
          <w:iCs/>
          <w:w w:val="85"/>
          <w:sz w:val="24"/>
          <w:szCs w:val="24"/>
        </w:rPr>
        <w:t>Strictu Sensu</w:t>
      </w:r>
      <w:r>
        <w:rPr>
          <w:rFonts w:cs="Arial" w:ascii="Arial" w:hAnsi="Arial"/>
          <w:w w:val="85"/>
          <w:sz w:val="24"/>
          <w:szCs w:val="24"/>
        </w:rPr>
        <w:t xml:space="preserve">”, </w:t>
      </w:r>
      <w:r>
        <w:rPr>
          <w:rFonts w:cs="Arial" w:ascii="Arial" w:hAnsi="Arial"/>
          <w:w w:val="80"/>
          <w:sz w:val="24"/>
          <w:szCs w:val="24"/>
        </w:rPr>
        <w:t xml:space="preserve">Chefe de Divisão de Pró-reitoria, Coordenador Institucional de Concursos e </w:t>
      </w:r>
      <w:r>
        <w:rPr>
          <w:rFonts w:cs="Arial" w:ascii="Arial" w:hAnsi="Arial"/>
          <w:w w:val="85"/>
          <w:sz w:val="24"/>
          <w:szCs w:val="24"/>
        </w:rPr>
        <w:t>Seleção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e Coordenador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Avaliação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Institucional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da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Pró-Reitoria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Planejamento,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serão supridos</w:t>
      </w:r>
      <w:r>
        <w:rPr>
          <w:rFonts w:cs="Arial" w:ascii="Arial" w:hAnsi="Arial"/>
          <w:spacing w:val="-3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por contratos-CRES</w:t>
      </w:r>
      <w:r>
        <w:rPr>
          <w:rFonts w:cs="Arial" w:ascii="Arial" w:hAnsi="Arial"/>
          <w:spacing w:val="-7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7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carga</w:t>
      </w:r>
      <w:r>
        <w:rPr>
          <w:rFonts w:cs="Arial" w:ascii="Arial" w:hAnsi="Arial"/>
          <w:spacing w:val="-6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horária</w:t>
      </w:r>
      <w:r>
        <w:rPr>
          <w:rFonts w:cs="Arial" w:ascii="Arial" w:hAnsi="Arial"/>
          <w:spacing w:val="-7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máxima</w:t>
      </w:r>
      <w:r>
        <w:rPr>
          <w:rFonts w:cs="Arial" w:ascii="Arial" w:hAnsi="Arial"/>
          <w:spacing w:val="-7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6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20h</w:t>
      </w:r>
      <w:r>
        <w:rPr>
          <w:rFonts w:cs="Arial" w:ascii="Arial" w:hAnsi="Arial"/>
          <w:spacing w:val="-7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semanais.</w:t>
      </w:r>
    </w:p>
    <w:p>
      <w:pPr>
        <w:pStyle w:val="Normal"/>
        <w:spacing w:before="115" w:after="0"/>
        <w:ind w:left="426" w:right="352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85"/>
          <w:sz w:val="24"/>
          <w:szCs w:val="24"/>
        </w:rPr>
        <w:t>§</w:t>
      </w:r>
      <w:r>
        <w:rPr>
          <w:rFonts w:cs="Arial" w:ascii="Arial" w:hAnsi="Arial"/>
          <w:b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b/>
          <w:w w:val="85"/>
          <w:sz w:val="24"/>
          <w:szCs w:val="24"/>
        </w:rPr>
        <w:t>2º -</w:t>
      </w:r>
      <w:r>
        <w:rPr>
          <w:rFonts w:cs="Arial" w:ascii="Arial" w:hAnsi="Arial"/>
          <w:b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A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carga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horária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para</w:t>
      </w:r>
      <w:r>
        <w:rPr>
          <w:rFonts w:cs="Arial" w:ascii="Arial" w:hAnsi="Arial"/>
          <w:spacing w:val="-3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substituições</w:t>
      </w:r>
      <w:r>
        <w:rPr>
          <w:rFonts w:cs="Arial" w:ascii="Arial" w:hAnsi="Arial"/>
          <w:spacing w:val="-3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de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docentes</w:t>
      </w:r>
      <w:r>
        <w:rPr>
          <w:rFonts w:cs="Arial" w:ascii="Arial" w:hAnsi="Arial"/>
          <w:spacing w:val="-3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aposentados,</w:t>
      </w:r>
      <w:r>
        <w:rPr>
          <w:rFonts w:cs="Arial" w:ascii="Arial" w:hAnsi="Arial"/>
          <w:spacing w:val="-3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>exonerados ou</w:t>
      </w:r>
      <w:r>
        <w:rPr>
          <w:rFonts w:cs="Arial" w:ascii="Arial" w:hAnsi="Arial"/>
          <w:spacing w:val="-1"/>
          <w:w w:val="85"/>
          <w:sz w:val="24"/>
          <w:szCs w:val="24"/>
        </w:rPr>
        <w:t xml:space="preserve"> </w:t>
      </w:r>
      <w:r>
        <w:rPr>
          <w:rFonts w:cs="Arial" w:ascii="Arial" w:hAnsi="Arial"/>
          <w:w w:val="85"/>
          <w:sz w:val="24"/>
          <w:szCs w:val="24"/>
        </w:rPr>
        <w:t xml:space="preserve">falecidos </w:t>
      </w:r>
      <w:r>
        <w:rPr>
          <w:rFonts w:cs="Arial" w:ascii="Arial" w:hAnsi="Arial"/>
          <w:spacing w:val="-2"/>
          <w:w w:val="85"/>
          <w:sz w:val="24"/>
          <w:szCs w:val="24"/>
        </w:rPr>
        <w:t xml:space="preserve">será suprida por contratos-CRES com carga horária máxima de 20 horas semanais, </w:t>
      </w:r>
      <w:r>
        <w:rPr>
          <w:rFonts w:cs="Arial" w:ascii="Arial" w:hAnsi="Arial"/>
          <w:w w:val="85"/>
          <w:sz w:val="24"/>
          <w:szCs w:val="24"/>
        </w:rPr>
        <w:t>enquanto durar a vacância.</w:t>
      </w:r>
    </w:p>
    <w:p>
      <w:pPr>
        <w:pStyle w:val="Normal"/>
        <w:spacing w:before="119" w:after="0"/>
        <w:ind w:left="426" w:right="352" w:firstLine="993"/>
        <w:jc w:val="both"/>
        <w:rPr>
          <w:rFonts w:ascii="Arial" w:hAnsi="Arial" w:cs="Arial"/>
          <w:spacing w:val="-2"/>
          <w:w w:val="85"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 xml:space="preserve">§ 3º - </w:t>
      </w:r>
      <w:r>
        <w:rPr>
          <w:rFonts w:cs="Arial" w:ascii="Arial" w:hAnsi="Arial"/>
          <w:w w:val="80"/>
          <w:sz w:val="24"/>
          <w:szCs w:val="24"/>
        </w:rPr>
        <w:t>As substituições de docentes em afastamentos para capacitação “</w:t>
      </w:r>
      <w:r>
        <w:rPr>
          <w:rFonts w:cs="Arial" w:ascii="Arial" w:hAnsi="Arial"/>
          <w:i/>
          <w:w w:val="80"/>
          <w:sz w:val="24"/>
          <w:szCs w:val="24"/>
        </w:rPr>
        <w:t xml:space="preserve">stricto sensu” </w:t>
      </w:r>
      <w:r>
        <w:rPr>
          <w:rFonts w:cs="Arial" w:ascii="Arial" w:hAnsi="Arial"/>
          <w:w w:val="80"/>
          <w:sz w:val="24"/>
          <w:szCs w:val="24"/>
        </w:rPr>
        <w:t xml:space="preserve">(mestrado, </w:t>
      </w:r>
      <w:r>
        <w:rPr>
          <w:rFonts w:cs="Arial" w:ascii="Arial" w:hAnsi="Arial"/>
          <w:w w:val="90"/>
          <w:sz w:val="24"/>
          <w:szCs w:val="24"/>
        </w:rPr>
        <w:t>doutorado</w:t>
      </w:r>
      <w:r>
        <w:rPr>
          <w:rFonts w:cs="Arial" w:ascii="Arial" w:hAnsi="Arial"/>
          <w:spacing w:val="-8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e</w:t>
      </w:r>
      <w:r>
        <w:rPr>
          <w:rFonts w:cs="Arial" w:ascii="Arial" w:hAnsi="Arial"/>
          <w:spacing w:val="-9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pós-doutorado),</w:t>
      </w:r>
      <w:r>
        <w:rPr>
          <w:rFonts w:cs="Arial" w:ascii="Arial" w:hAnsi="Arial"/>
          <w:spacing w:val="-9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em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conformidade</w:t>
      </w:r>
      <w:r>
        <w:rPr>
          <w:rFonts w:cs="Arial" w:ascii="Arial" w:hAnsi="Arial"/>
          <w:spacing w:val="-9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com</w:t>
      </w:r>
      <w:r>
        <w:rPr>
          <w:rFonts w:cs="Arial" w:ascii="Arial" w:hAnsi="Arial"/>
          <w:spacing w:val="-10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a</w:t>
      </w:r>
      <w:r>
        <w:rPr>
          <w:rFonts w:cs="Arial" w:ascii="Arial" w:hAnsi="Arial"/>
          <w:spacing w:val="-9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Resolução</w:t>
      </w:r>
      <w:r>
        <w:rPr>
          <w:rFonts w:cs="Arial" w:ascii="Arial" w:hAnsi="Arial"/>
          <w:spacing w:val="-9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nº</w:t>
      </w:r>
      <w:r>
        <w:rPr>
          <w:rFonts w:cs="Arial" w:ascii="Arial" w:hAnsi="Arial"/>
          <w:spacing w:val="-7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>064/2023/CEPE/UNESPAR</w:t>
      </w:r>
      <w:r>
        <w:rPr>
          <w:rFonts w:cs="Arial" w:ascii="Arial" w:hAnsi="Arial"/>
          <w:spacing w:val="-9"/>
          <w:w w:val="90"/>
          <w:sz w:val="24"/>
          <w:szCs w:val="24"/>
        </w:rPr>
        <w:t xml:space="preserve"> </w:t>
      </w:r>
      <w:r>
        <w:rPr>
          <w:rFonts w:cs="Arial" w:ascii="Arial" w:hAnsi="Arial"/>
          <w:w w:val="90"/>
          <w:sz w:val="24"/>
          <w:szCs w:val="24"/>
        </w:rPr>
        <w:t xml:space="preserve">e </w:t>
      </w:r>
      <w:r>
        <w:rPr>
          <w:rFonts w:cs="Arial" w:ascii="Arial" w:hAnsi="Arial"/>
          <w:w w:val="80"/>
          <w:sz w:val="24"/>
          <w:szCs w:val="24"/>
        </w:rPr>
        <w:t xml:space="preserve">respectivo PACD, licença maternidade, licença saúde e licença especial para fins de aposentadoria, serão </w:t>
      </w:r>
      <w:r>
        <w:rPr>
          <w:rFonts w:cs="Arial" w:ascii="Arial" w:hAnsi="Arial"/>
          <w:w w:val="85"/>
          <w:sz w:val="24"/>
          <w:szCs w:val="24"/>
        </w:rPr>
        <w:t xml:space="preserve">supridas por contratos-CRES de carga horária máxima de 20h semanais, e, exclusivamente, para o </w:t>
      </w:r>
      <w:r>
        <w:rPr>
          <w:rFonts w:cs="Arial" w:ascii="Arial" w:hAnsi="Arial"/>
          <w:spacing w:val="-2"/>
          <w:w w:val="85"/>
          <w:sz w:val="24"/>
          <w:szCs w:val="24"/>
        </w:rPr>
        <w:t>período de duração do afastamento ou licença legalmente concedida.</w:t>
      </w:r>
    </w:p>
    <w:p>
      <w:pPr>
        <w:pStyle w:val="Normal"/>
        <w:spacing w:before="119" w:after="0"/>
        <w:ind w:left="426" w:right="352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 xml:space="preserve">§ 4º - </w:t>
      </w:r>
      <w:r>
        <w:rPr>
          <w:rFonts w:cs="Arial" w:ascii="Arial" w:hAnsi="Arial"/>
          <w:w w:val="80"/>
          <w:sz w:val="24"/>
          <w:szCs w:val="24"/>
        </w:rPr>
        <w:t>Docentes com aulas na Pós-Graduação “</w:t>
      </w:r>
      <w:r>
        <w:rPr>
          <w:rFonts w:cs="Arial" w:ascii="Arial" w:hAnsi="Arial"/>
          <w:i/>
          <w:iCs/>
          <w:w w:val="80"/>
          <w:sz w:val="24"/>
          <w:szCs w:val="24"/>
        </w:rPr>
        <w:t>stricto sensu</w:t>
      </w:r>
      <w:r>
        <w:rPr>
          <w:rFonts w:cs="Arial" w:ascii="Arial" w:hAnsi="Arial"/>
          <w:w w:val="80"/>
          <w:sz w:val="24"/>
          <w:szCs w:val="24"/>
        </w:rPr>
        <w:t>”;</w:t>
      </w:r>
      <w:r>
        <w:rPr>
          <w:rFonts w:cs="Arial" w:ascii="Arial" w:hAnsi="Arial"/>
          <w:b/>
          <w:w w:val="80"/>
          <w:sz w:val="24"/>
          <w:szCs w:val="24"/>
        </w:rPr>
        <w:t xml:space="preserve"> </w:t>
      </w:r>
      <w:r>
        <w:rPr>
          <w:rFonts w:cs="Arial" w:ascii="Arial" w:hAnsi="Arial"/>
          <w:sz w:val="24"/>
          <w:szCs w:val="24"/>
        </w:rPr>
        <w:t xml:space="preserve"> Decreto 5626/2005 – Inclusão de LIBRAS como disciplina curricular e Decreto nº 7.611/2011 - Atendimento Educacional Especializado (AEE), será suprida com carga horária de 20 horas semanais.</w:t>
      </w:r>
    </w:p>
    <w:p>
      <w:pPr>
        <w:pStyle w:val="Normal"/>
        <w:spacing w:before="119" w:after="0"/>
        <w:ind w:left="426" w:right="352" w:firstLine="993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>§ 5º -</w:t>
      </w:r>
      <w:r>
        <w:rPr>
          <w:rFonts w:cs="Arial" w:ascii="Arial" w:hAnsi="Arial"/>
          <w:sz w:val="24"/>
          <w:szCs w:val="24"/>
        </w:rPr>
        <w:t xml:space="preserve"> Libras e Atendimento Educacional Especializado – AEE poderá ser solicitado aumento de carga horária, conforme demanda do </w:t>
      </w:r>
      <w:r>
        <w:rPr>
          <w:rFonts w:cs="Arial" w:ascii="Arial" w:hAnsi="Arial"/>
          <w:i/>
          <w:iCs/>
          <w:sz w:val="24"/>
          <w:szCs w:val="24"/>
        </w:rPr>
        <w:t>Campus</w:t>
      </w:r>
      <w:r>
        <w:rPr>
          <w:rFonts w:cs="Arial" w:ascii="Arial" w:hAnsi="Arial"/>
          <w:sz w:val="24"/>
          <w:szCs w:val="24"/>
        </w:rPr>
        <w:t>, devidamente comprovada</w:t>
      </w:r>
      <w:r>
        <w:rPr>
          <w:rFonts w:cs="Arial" w:ascii="Arial" w:hAnsi="Arial"/>
          <w:color w:val="FF0000"/>
          <w:sz w:val="24"/>
          <w:szCs w:val="24"/>
        </w:rPr>
        <w:t>.</w:t>
      </w:r>
    </w:p>
    <w:p>
      <w:pPr>
        <w:pStyle w:val="Normal"/>
        <w:spacing w:before="119" w:after="0"/>
        <w:ind w:left="426" w:right="352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uto" w:line="235"/>
        <w:ind w:left="426" w:right="357" w:firstLine="993"/>
        <w:jc w:val="both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90"/>
          <w:sz w:val="24"/>
          <w:szCs w:val="24"/>
        </w:rPr>
        <w:t xml:space="preserve">Art. 2º. </w:t>
      </w:r>
      <w:r>
        <w:rPr>
          <w:rFonts w:cs="Arial" w:ascii="Arial" w:hAnsi="Arial"/>
          <w:w w:val="90"/>
          <w:sz w:val="24"/>
          <w:szCs w:val="24"/>
        </w:rPr>
        <w:t xml:space="preserve">Os casos omissos serão analisados pela Pró-Reitoria de Gestão de Pessoas e </w:t>
      </w:r>
      <w:r>
        <w:rPr>
          <w:rFonts w:cs="Arial" w:ascii="Arial" w:hAnsi="Arial"/>
          <w:spacing w:val="-2"/>
          <w:w w:val="90"/>
          <w:sz w:val="24"/>
          <w:szCs w:val="24"/>
        </w:rPr>
        <w:t>Desenvolvimento.</w:t>
      </w:r>
    </w:p>
    <w:p>
      <w:pPr>
        <w:pStyle w:val="Corpodotexto"/>
        <w:spacing w:before="241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1420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b/>
          <w:w w:val="80"/>
          <w:sz w:val="24"/>
          <w:szCs w:val="24"/>
        </w:rPr>
        <w:t>Art.</w:t>
      </w:r>
      <w:r>
        <w:rPr>
          <w:rFonts w:cs="Arial" w:ascii="Arial" w:hAnsi="Arial"/>
          <w:b/>
          <w:spacing w:val="-3"/>
          <w:sz w:val="24"/>
          <w:szCs w:val="24"/>
        </w:rPr>
        <w:t xml:space="preserve"> </w:t>
      </w:r>
      <w:r>
        <w:rPr>
          <w:rFonts w:cs="Arial" w:ascii="Arial" w:hAnsi="Arial"/>
          <w:b/>
          <w:w w:val="80"/>
          <w:sz w:val="24"/>
          <w:szCs w:val="24"/>
        </w:rPr>
        <w:t>3º.</w:t>
      </w:r>
      <w:r>
        <w:rPr>
          <w:rFonts w:cs="Arial" w:ascii="Arial" w:hAnsi="Arial"/>
          <w:b/>
          <w:spacing w:val="-2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Fica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revogada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a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Instrução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Normativa</w:t>
      </w:r>
      <w:r>
        <w:rPr>
          <w:rFonts w:cs="Arial" w:ascii="Arial" w:hAnsi="Arial"/>
          <w:spacing w:val="-3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nº</w:t>
      </w:r>
      <w:r>
        <w:rPr>
          <w:rFonts w:cs="Arial" w:ascii="Arial" w:hAnsi="Arial"/>
          <w:spacing w:val="-5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005/2025-</w:t>
      </w:r>
      <w:r>
        <w:rPr>
          <w:rFonts w:cs="Arial" w:ascii="Arial" w:hAnsi="Arial"/>
          <w:spacing w:val="-2"/>
          <w:w w:val="80"/>
          <w:sz w:val="24"/>
          <w:szCs w:val="24"/>
        </w:rPr>
        <w:t>Progesp.</w:t>
      </w:r>
    </w:p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before="82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before="1" w:after="0"/>
        <w:ind w:left="4675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w w:val="80"/>
          <w:sz w:val="24"/>
          <w:szCs w:val="24"/>
        </w:rPr>
        <w:t>Curitiba,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12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de</w:t>
      </w:r>
      <w:r>
        <w:rPr>
          <w:rFonts w:cs="Arial" w:ascii="Arial" w:hAnsi="Arial"/>
          <w:spacing w:val="-4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 xml:space="preserve">janeiro </w:t>
      </w:r>
      <w:r>
        <w:rPr>
          <w:rFonts w:cs="Arial" w:ascii="Arial" w:hAnsi="Arial"/>
          <w:spacing w:val="-6"/>
          <w:sz w:val="24"/>
          <w:szCs w:val="24"/>
        </w:rPr>
        <w:t xml:space="preserve"> </w:t>
      </w:r>
      <w:r>
        <w:rPr>
          <w:rFonts w:cs="Arial" w:ascii="Arial" w:hAnsi="Arial"/>
          <w:w w:val="80"/>
          <w:sz w:val="24"/>
          <w:szCs w:val="24"/>
        </w:rPr>
        <w:t>de</w:t>
      </w:r>
      <w:r>
        <w:rPr>
          <w:rFonts w:cs="Arial" w:ascii="Arial" w:hAnsi="Arial"/>
          <w:spacing w:val="-8"/>
          <w:sz w:val="24"/>
          <w:szCs w:val="24"/>
        </w:rPr>
        <w:t xml:space="preserve"> </w:t>
      </w:r>
      <w:r>
        <w:rPr>
          <w:rFonts w:cs="Arial" w:ascii="Arial" w:hAnsi="Arial"/>
          <w:spacing w:val="-2"/>
          <w:w w:val="80"/>
          <w:sz w:val="24"/>
          <w:szCs w:val="24"/>
        </w:rPr>
        <w:t>2026.</w:t>
      </w:r>
    </w:p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Corpodotexto"/>
        <w:spacing w:before="201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ind w:left="4675" w:right="-1" w:hanging="0"/>
        <w:rPr>
          <w:rFonts w:ascii="Arial" w:hAnsi="Arial" w:cs="Arial"/>
          <w:w w:val="80"/>
          <w:sz w:val="24"/>
          <w:szCs w:val="24"/>
        </w:rPr>
      </w:pPr>
      <w:r>
        <w:rPr>
          <w:rFonts w:cs="Arial" w:ascii="Arial" w:hAnsi="Arial"/>
          <w:w w:val="80"/>
          <w:sz w:val="24"/>
          <w:szCs w:val="24"/>
        </w:rPr>
        <w:t xml:space="preserve">Valderlei Garcias Sanches </w:t>
      </w:r>
    </w:p>
    <w:p>
      <w:pPr>
        <w:pStyle w:val="Normal"/>
        <w:ind w:left="4675" w:right="-1" w:hanging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w w:val="85"/>
          <w:sz w:val="24"/>
          <w:szCs w:val="24"/>
        </w:rPr>
        <w:t>Pró-Reitor da PROGESP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Ttulo1"/>
        <w:rPr/>
      </w:pPr>
      <w:r>
        <w:drawing>
          <wp:anchor behindDoc="0" distT="0" distB="0" distL="0" distR="0" simplePos="0" locked="0" layoutInCell="0" allowOverlap="1" relativeHeight="5">
            <wp:simplePos x="0" y="0"/>
            <wp:positionH relativeFrom="page">
              <wp:posOffset>6153785</wp:posOffset>
            </wp:positionH>
            <wp:positionV relativeFrom="paragraph">
              <wp:posOffset>-203835</wp:posOffset>
            </wp:positionV>
            <wp:extent cx="872490" cy="1049020"/>
            <wp:effectExtent l="0" t="0" r="0" b="0"/>
            <wp:wrapNone/>
            <wp:docPr id="4" name="Image 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8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490" cy="1049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2232660</wp:posOffset>
            </wp:positionH>
            <wp:positionV relativeFrom="paragraph">
              <wp:posOffset>288925</wp:posOffset>
            </wp:positionV>
            <wp:extent cx="3320415" cy="116840"/>
            <wp:effectExtent l="0" t="0" r="0" b="0"/>
            <wp:wrapTopAndBottom/>
            <wp:docPr id="5" name="Image 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0415" cy="1168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0" distT="0" distB="0" distL="0" distR="0" simplePos="0" locked="0" layoutInCell="0" allowOverlap="1" relativeHeight="7">
            <wp:simplePos x="0" y="0"/>
            <wp:positionH relativeFrom="page">
              <wp:posOffset>907415</wp:posOffset>
            </wp:positionH>
            <wp:positionV relativeFrom="paragraph">
              <wp:posOffset>-368935</wp:posOffset>
            </wp:positionV>
            <wp:extent cx="1049020" cy="1035050"/>
            <wp:effectExtent l="0" t="0" r="0" b="0"/>
            <wp:wrapNone/>
            <wp:docPr id="6" name="Image 7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7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020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Universidade</w:t>
      </w:r>
      <w:r>
        <w:rPr>
          <w:spacing w:val="-4"/>
        </w:rPr>
        <w:t xml:space="preserve"> </w:t>
      </w:r>
      <w:r>
        <w:rPr/>
        <w:t>Estadual</w:t>
      </w:r>
      <w:r>
        <w:rPr>
          <w:spacing w:val="-5"/>
        </w:rPr>
        <w:t xml:space="preserve"> </w:t>
      </w:r>
      <w:r>
        <w:rPr/>
        <w:t>do</w:t>
      </w:r>
      <w:r>
        <w:rPr>
          <w:spacing w:val="-5"/>
        </w:rPr>
        <w:t xml:space="preserve"> </w:t>
      </w:r>
      <w:r>
        <w:rPr>
          <w:spacing w:val="-2"/>
        </w:rPr>
        <w:t>Paraná</w:t>
      </w:r>
    </w:p>
    <w:p>
      <w:pPr>
        <w:pStyle w:val="Corpodotexto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Corpodotexto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Corpodotexto"/>
        <w:rPr>
          <w:rFonts w:ascii="Arial" w:hAnsi="Arial"/>
          <w:b/>
          <w:b/>
          <w:sz w:val="21"/>
        </w:rPr>
      </w:pPr>
      <w:r>
        <w:rPr>
          <w:rFonts w:ascii="Arial" w:hAnsi="Arial"/>
          <w:b/>
          <w:sz w:val="21"/>
        </w:rPr>
      </w:r>
    </w:p>
    <w:p>
      <w:pPr>
        <w:pStyle w:val="Normal"/>
        <w:jc w:val="center"/>
        <w:rPr/>
      </w:pPr>
      <w:r>
        <w:rPr>
          <w:rFonts w:ascii="Arial" w:hAnsi="Arial"/>
          <w:b/>
          <w:bCs/>
          <w:sz w:val="21"/>
          <w:szCs w:val="21"/>
        </w:rPr>
        <w:t>Pró-Reitoria de Gestão de Pessoas e Desenvolvimento - PROGESP</w:t>
      </w:r>
    </w:p>
    <w:p>
      <w:pPr>
        <w:pStyle w:val="Normal"/>
        <w:tabs>
          <w:tab w:val="clear" w:pos="708"/>
          <w:tab w:val="left" w:pos="286" w:leader="none"/>
          <w:tab w:val="center" w:pos="4677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tabs>
          <w:tab w:val="clear" w:pos="708"/>
          <w:tab w:val="left" w:pos="286" w:leader="none"/>
          <w:tab w:val="center" w:pos="4677" w:leader="none"/>
        </w:tabs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  <w:t>ANEXO I - INSTRUÇÃO NORMATIVA Nº 001/2026-PROGESP</w:t>
      </w:r>
    </w:p>
    <w:p>
      <w:pPr>
        <w:pStyle w:val="Normal"/>
        <w:tabs>
          <w:tab w:val="clear" w:pos="708"/>
          <w:tab w:val="left" w:pos="286" w:leader="none"/>
          <w:tab w:val="center" w:pos="4677" w:leader="none"/>
        </w:tabs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b/>
          <w:b/>
          <w:bCs/>
        </w:rPr>
      </w:pPr>
      <w:r>
        <w:rPr>
          <w:rFonts w:ascii="Arial" w:hAnsi="Arial"/>
          <w:b/>
          <w:bCs/>
        </w:rPr>
      </w:r>
    </w:p>
    <w:p>
      <w:pPr>
        <w:pStyle w:val="Normal"/>
        <w:jc w:val="center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DETALHAMENTO DA SOLICITAÇÃO</w:t>
      </w:r>
    </w:p>
    <w:p>
      <w:pPr>
        <w:pStyle w:val="Normal"/>
        <w:jc w:val="center"/>
        <w:rPr/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rPr>
          <w:rFonts w:ascii="Arial" w:hAnsi="Arial"/>
          <w:b/>
          <w:b/>
        </w:rPr>
      </w:pPr>
      <w:r>
        <w:rPr>
          <w:rFonts w:ascii="Arial" w:hAnsi="Arial"/>
          <w:b/>
        </w:rPr>
        <w:t>Caráter da Solicitação</w:t>
      </w:r>
    </w:p>
    <w:p>
      <w:pPr>
        <w:pStyle w:val="Normal"/>
        <w:widowControl/>
        <w:numPr>
          <w:ilvl w:val="0"/>
          <w:numId w:val="0"/>
        </w:numPr>
        <w:suppressAutoHyphens w:val="true"/>
        <w:ind w:left="720" w:hanging="0"/>
        <w:rPr>
          <w:rFonts w:ascii="Arial" w:hAnsi="Arial"/>
          <w:b/>
          <w:b/>
        </w:rPr>
      </w:pPr>
      <w:r>
        <w:rPr/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</w:rPr>
        <w:t xml:space="preserve">(     ) Novo Contrato      </w:t>
        <w:tab/>
        <w:tab/>
      </w:r>
      <w:r>
        <w:rPr>
          <w:rFonts w:ascii="Arial" w:hAnsi="Arial"/>
          <w:b/>
          <w:bCs/>
        </w:rPr>
        <w:t>ou</w:t>
      </w:r>
      <w:r>
        <w:rPr>
          <w:rFonts w:ascii="Arial" w:hAnsi="Arial"/>
          <w:bCs/>
        </w:rPr>
        <w:tab/>
        <w:tab/>
        <w:t>(     ) Alteração do Regime de Trabalho</w:t>
      </w:r>
    </w:p>
    <w:p>
      <w:pPr>
        <w:pStyle w:val="Normal"/>
        <w:ind w:left="360" w:hanging="0"/>
        <w:rPr>
          <w:rFonts w:ascii="Arial" w:hAnsi="Arial"/>
          <w:bCs/>
        </w:rPr>
      </w:pPr>
      <w:r>
        <w:rPr/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</w:rPr>
        <w:tab/>
        <w:tab/>
        <w:tab/>
        <w:tab/>
        <w:tab/>
        <w:tab/>
        <w:tab/>
      </w:r>
      <w:r>
        <w:rPr>
          <w:rFonts w:ascii="Arial" w:hAnsi="Arial"/>
          <w:bCs/>
          <w:spacing w:val="-10"/>
        </w:rPr>
        <w:t>De: _____________ Para: ________________</w:t>
      </w:r>
    </w:p>
    <w:p>
      <w:pPr>
        <w:pStyle w:val="Corpodotexto"/>
        <w:tabs>
          <w:tab w:val="clear" w:pos="708"/>
          <w:tab w:val="left" w:pos="524" w:leader="none"/>
        </w:tabs>
        <w:spacing w:before="126" w:after="0"/>
        <w:ind w:left="141" w:hanging="0"/>
        <w:rPr/>
      </w:pPr>
      <w:r>
        <w:rPr/>
      </w:r>
    </w:p>
    <w:p>
      <w:pPr>
        <w:pStyle w:val="Normal"/>
        <w:ind w:left="360" w:hanging="0"/>
        <w:rPr>
          <w:rFonts w:ascii="Arial" w:hAnsi="Arial"/>
          <w:bCs/>
        </w:rPr>
      </w:pPr>
      <w:r>
        <w:rPr>
          <w:rFonts w:ascii="Arial" w:hAnsi="Arial"/>
          <w:bCs/>
          <w:spacing w:val="-2"/>
        </w:rPr>
        <w:tab/>
        <w:tab/>
        <w:tab/>
        <w:tab/>
        <w:tab/>
        <w:tab/>
        <w:tab/>
        <w:t>A partir de :</w:t>
      </w:r>
      <w:r>
        <w:rPr>
          <w:rFonts w:ascii="Arial" w:hAnsi="Arial"/>
          <w:bCs/>
          <w:spacing w:val="-2"/>
          <w:u w:val="single"/>
        </w:rPr>
        <w:t xml:space="preserve"> </w:t>
      </w:r>
      <w:r>
        <w:rPr>
          <w:rFonts w:ascii="Arial" w:hAnsi="Arial"/>
          <w:b w:val="false"/>
          <w:bCs w:val="false"/>
          <w:spacing w:val="-2"/>
          <w:u w:val="single"/>
        </w:rPr>
        <w:t>____/____/____</w:t>
      </w:r>
    </w:p>
    <w:p>
      <w:pPr>
        <w:pStyle w:val="Normal"/>
        <w:ind w:left="360" w:hanging="0"/>
        <w:rPr>
          <w:rFonts w:ascii="Arial" w:hAnsi="Arial"/>
          <w:bCs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rPr>
          <w:b/>
          <w:b/>
        </w:rPr>
      </w:pPr>
      <w:r>
        <w:rPr>
          <w:rFonts w:ascii="Arial" w:hAnsi="Arial"/>
          <w:b/>
          <w:bCs/>
        </w:rPr>
        <w:t>Identificação</w:t>
      </w:r>
      <w:r>
        <w:rPr>
          <w:rStyle w:val="Ncoradanotaderodap"/>
          <w:rFonts w:ascii="Arial" w:hAnsi="Arial"/>
          <w:b/>
          <w:bCs/>
        </w:rPr>
        <w:footnoteReference w:id="2"/>
      </w:r>
    </w:p>
    <w:p>
      <w:pPr>
        <w:pStyle w:val="Normal"/>
        <w:widowControl/>
        <w:numPr>
          <w:ilvl w:val="0"/>
          <w:numId w:val="0"/>
        </w:numPr>
        <w:suppressAutoHyphens w:val="true"/>
        <w:ind w:left="720" w:hanging="0"/>
        <w:rPr>
          <w:b/>
          <w:b/>
        </w:rPr>
      </w:pPr>
      <w:r>
        <w:rPr/>
      </w:r>
    </w:p>
    <w:p>
      <w:pPr>
        <w:pStyle w:val="Normal"/>
        <w:spacing w:lineRule="auto" w:line="360"/>
        <w:rPr/>
      </w:pPr>
      <w:r>
        <w:rPr>
          <w:rFonts w:ascii="Arial" w:hAnsi="Arial"/>
          <w:i/>
          <w:iCs/>
        </w:rPr>
        <w:t>Campus</w:t>
      </w:r>
      <w:r>
        <w:rPr>
          <w:rFonts w:ascii="Arial" w:hAnsi="Arial"/>
        </w:rPr>
        <w:t>:_____________________________________________________________________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Centro de Área: 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Colegiado:___________________________________________________________________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Nome do(a) candidato(a): 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Edital de Abertura: _____________________________________________________________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Vaga (Conforme Edital de Abertura): ______________________________________________</w:t>
      </w:r>
    </w:p>
    <w:p>
      <w:pPr>
        <w:pStyle w:val="Normal"/>
        <w:spacing w:lineRule="auto" w:line="360"/>
        <w:rPr/>
      </w:pPr>
      <w:r>
        <w:rPr>
          <w:rFonts w:ascii="Arial" w:hAnsi="Arial"/>
        </w:rPr>
        <w:t>Carga Horária (Conforme Edital de Abertura): _______________________________________</w:t>
      </w:r>
    </w:p>
    <w:p>
      <w:pPr>
        <w:pStyle w:val="Normal"/>
        <w:spacing w:lineRule="auto" w:line="360"/>
        <w:rPr>
          <w:rFonts w:ascii="Arial" w:hAnsi="Arial"/>
        </w:rPr>
      </w:pPr>
      <w:r>
        <w:rPr/>
      </w:r>
    </w:p>
    <w:p>
      <w:pPr>
        <w:pStyle w:val="Normal"/>
        <w:widowControl/>
        <w:numPr>
          <w:ilvl w:val="0"/>
          <w:numId w:val="2"/>
        </w:numPr>
        <w:suppressAutoHyphens w:val="true"/>
        <w:rPr>
          <w:b/>
          <w:b/>
        </w:rPr>
      </w:pPr>
      <w:r>
        <w:rPr>
          <w:rFonts w:ascii="Arial" w:hAnsi="Arial"/>
          <w:b/>
          <w:bCs/>
        </w:rPr>
        <w:t>Distribuição da Carga Horária</w:t>
      </w:r>
      <w:r>
        <w:rPr>
          <w:rStyle w:val="Ncoradanotaderodap"/>
          <w:rFonts w:ascii="Arial" w:hAnsi="Arial"/>
          <w:b/>
          <w:bCs/>
        </w:rPr>
        <w:footnoteReference w:id="3"/>
      </w:r>
    </w:p>
    <w:p>
      <w:pPr>
        <w:pStyle w:val="Normal"/>
        <w:widowControl/>
        <w:suppressAutoHyphens w:val="true"/>
        <w:ind w:left="720" w:hanging="0"/>
        <w:rPr/>
      </w:pPr>
      <w:r>
        <w:rPr>
          <w:rFonts w:ascii="Arial" w:hAnsi="Arial"/>
          <w:bCs/>
        </w:rPr>
        <w:t>Anexar cópia PAD do docente a ser contratado.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rPr/>
      </w:pPr>
      <w:r>
        <w:rPr>
          <w:rFonts w:ascii="Arial" w:hAnsi="Arial"/>
          <w:b/>
          <w:bCs/>
        </w:rPr>
        <w:t>Justificativa</w:t>
      </w:r>
      <w:r>
        <w:rPr>
          <w:rStyle w:val="Ncoradanotaderodap"/>
          <w:rFonts w:ascii="Arial" w:hAnsi="Arial"/>
          <w:b/>
          <w:bCs/>
        </w:rPr>
        <w:footnoteReference w:id="4"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Assinale a(s) justificativa(s) que originou a vaga. 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</w:rPr>
        <w:t xml:space="preserve">(    ) Exoneração de Docente Efetivo. Nome/CPF/Data/ cópia do Ato: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) Falecimento de Docente. Nome/CPF/Data/ cópia do Ato: 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rFonts w:ascii="Arial" w:hAnsi="Arial"/>
        </w:rPr>
        <w:t>(    ) Aposentadoria. Nome/CPF/Data/cópia do Ato: 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(    ) Substituição de Licença  Integral para Capacitação. Nome/CPF/Período de afastamento/Portaria: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(    ) Substituição de Licença Maternidade. Nome/CPF/Atestado médico/Período de afastamento: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) Substituição de Licença Saúde. Nome/CPF/Atestado Médico/Período de afastamento: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/>
      </w:pPr>
      <w:r>
        <w:rPr>
          <w:rFonts w:ascii="Arial" w:hAnsi="Arial"/>
        </w:rPr>
        <w:t>(    ) Substituição de Licença Especial (</w:t>
      </w:r>
      <w:r>
        <w:rPr>
          <w:rFonts w:ascii="Arial" w:hAnsi="Arial"/>
          <w:u w:val="single"/>
        </w:rPr>
        <w:t>Apenas quando aguardando Aposentadoria</w:t>
      </w:r>
      <w:r>
        <w:rPr>
          <w:rFonts w:ascii="Arial" w:hAnsi="Arial"/>
        </w:rPr>
        <w:t>)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Nome/CPF/Portaria: 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/>
      </w:pPr>
      <w:r>
        <w:rPr/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 xml:space="preserve">(    ) Professores em cargos de gestão: Nome/Portaria: 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) Professores com aulas no mestrado: Nome / CH no mestrado: Nome docente/Disciplinas:</w:t>
      </w:r>
    </w:p>
    <w:p>
      <w:pPr>
        <w:pStyle w:val="Normal"/>
        <w:rPr/>
      </w:pPr>
      <w:r>
        <w:rPr>
          <w:rFonts w:ascii="Arial" w:hAnsi="Arial"/>
        </w:rPr>
        <w:t>____________________________________________________________________________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 ) Decreto 5626/2005 – Inclusão de LIBRAS como disciplina curricular.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  <w:t>(     ) Decreto nº 7.611/2011 - Atendimento Educacional Especializado (AEE)</w:t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Normal"/>
        <w:pBdr>
          <w:bottom w:val="single" w:sz="12" w:space="1" w:color="000000"/>
        </w:pBdr>
        <w:rPr>
          <w:rFonts w:ascii="Arial" w:hAnsi="Arial"/>
        </w:rPr>
      </w:pPr>
      <w:r>
        <w:rPr>
          <w:rFonts w:ascii="Arial" w:hAnsi="Arial"/>
        </w:rPr>
        <w:t>(     ) Outra Justificativa – (esta justificativa será analisada pela Progesp quanto à sua necessidade e legalidade).</w:t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</w:r>
    </w:p>
    <w:p>
      <w:pPr>
        <w:pStyle w:val="Normal"/>
        <w:rPr>
          <w:rFonts w:ascii="Arial" w:hAnsi="Arial"/>
          <w:u w:val="single"/>
        </w:rPr>
      </w:pPr>
      <w:r>
        <w:rPr>
          <w:rFonts w:ascii="Arial" w:hAnsi="Arial"/>
          <w:u w:val="single"/>
        </w:rPr>
        <w:t>OBSERVAÇÕES IMPORTANTE: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Deverão ser anexadas CÓPIAS DOS ATOS citados nas justificativas.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As desistências e os pedidos de fim de fila, DEVEM SER INFORMADOS E ANEXADOS juntamente com o pedido de convocação do próximo candidato classificado. 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- TRAMITAÇÃO: Coordenador de Curso </w:t>
      </w:r>
      <w:r>
        <w:rPr>
          <w:rFonts w:eastAsia="Wingdings" w:cs="Wingdings" w:ascii="Wingdings" w:hAnsi="Wingdings"/>
          <w:sz w:val="20"/>
          <w:szCs w:val="20"/>
        </w:rPr>
        <w:t></w:t>
      </w:r>
      <w:r>
        <w:rPr>
          <w:rFonts w:ascii="Arial" w:hAnsi="Arial"/>
          <w:sz w:val="20"/>
          <w:szCs w:val="20"/>
        </w:rPr>
        <w:t xml:space="preserve"> Diretor de Centro de Área </w:t>
      </w:r>
      <w:r>
        <w:rPr>
          <w:rFonts w:eastAsia="Wingdings" w:cs="Wingdings" w:ascii="Wingdings" w:hAnsi="Wingdings"/>
          <w:sz w:val="20"/>
          <w:szCs w:val="20"/>
        </w:rPr>
        <w:t></w:t>
      </w:r>
      <w:r>
        <w:rPr>
          <w:rFonts w:ascii="Arial" w:hAnsi="Arial"/>
          <w:sz w:val="20"/>
          <w:szCs w:val="20"/>
        </w:rPr>
        <w:t xml:space="preserve"> DRH do Campus </w:t>
      </w:r>
      <w:r>
        <w:rPr>
          <w:rFonts w:eastAsia="Wingdings" w:cs="Wingdings" w:ascii="Wingdings" w:hAnsi="Wingdings"/>
          <w:sz w:val="20"/>
          <w:szCs w:val="20"/>
        </w:rPr>
        <w:t></w:t>
      </w:r>
      <w:r>
        <w:rPr>
          <w:rFonts w:ascii="Arial" w:hAnsi="Arial"/>
          <w:sz w:val="20"/>
          <w:szCs w:val="20"/>
        </w:rPr>
        <w:t xml:space="preserve"> PROGESP (na tramitação não há necessidade de anexar o Edital do PSS, realizado pelo Docente a ser convocado)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O Diretor de Centro de Área e o DRH do Campus devem inserir no despacho um PARECER DESCRITIVO dando ciência das informações contidas no processo e se o docente esta substituindo outro docente CRES.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Não serão efetivadas contratações com datas retroativas.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- O docente contratado ou com alteração de carga horária, somente poderá iniciar suas atividades após a assinatura do contrato ou do aditivo de alteração da carga horária.</w:t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widowControl/>
        <w:numPr>
          <w:ilvl w:val="0"/>
          <w:numId w:val="2"/>
        </w:numPr>
        <w:suppressAutoHyphens w:val="true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 </w:t>
      </w:r>
      <w:r>
        <w:rPr>
          <w:rFonts w:ascii="Arial" w:hAnsi="Arial"/>
          <w:b/>
          <w:bCs/>
          <w:sz w:val="24"/>
          <w:szCs w:val="24"/>
        </w:rPr>
        <w:t xml:space="preserve">Previsão de Início do </w:t>
      </w:r>
      <w:r>
        <w:rPr>
          <w:rFonts w:ascii="Arial" w:hAnsi="Arial"/>
          <w:b/>
          <w:bCs/>
          <w:sz w:val="24"/>
          <w:szCs w:val="24"/>
        </w:rPr>
        <w:t>novo</w:t>
      </w:r>
      <w:r>
        <w:rPr>
          <w:rFonts w:ascii="Arial" w:hAnsi="Arial"/>
          <w:b/>
          <w:bCs/>
          <w:sz w:val="24"/>
          <w:szCs w:val="24"/>
        </w:rPr>
        <w:t xml:space="preserve"> contrato:       /          /</w:t>
        <w:tab/>
      </w:r>
    </w:p>
    <w:p>
      <w:pPr>
        <w:pStyle w:val="Normal"/>
        <w:widowControl/>
        <w:suppressAutoHyphens w:val="true"/>
        <w:rPr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ab/>
        <w:tab/>
        <w:tab/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ind w:firstLine="360"/>
        <w:rPr>
          <w:sz w:val="24"/>
          <w:szCs w:val="24"/>
        </w:rPr>
      </w:pPr>
      <w:r>
        <w:rPr>
          <w:rFonts w:ascii="Arial" w:hAnsi="Arial"/>
          <w:sz w:val="24"/>
          <w:szCs w:val="24"/>
        </w:rPr>
        <w:t>As informações acima correspondem à verdade.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>Local, data.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  <w:t xml:space="preserve">  </w:t>
      </w:r>
    </w:p>
    <w:p>
      <w:pPr>
        <w:pStyle w:val="Normal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tbl>
      <w:tblPr>
        <w:tblW w:w="957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3204"/>
        <w:gridCol w:w="3183"/>
        <w:gridCol w:w="3183"/>
      </w:tblGrid>
      <w:tr>
        <w:trPr/>
        <w:tc>
          <w:tcPr>
            <w:tcW w:w="3204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sz w:val="24"/>
                <w:szCs w:val="24"/>
              </w:rPr>
              <w:t>Coordenador(a) do Curso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 xml:space="preserve">  </w:t>
            </w: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>(assinatura eletrônica)</w:t>
            </w:r>
          </w:p>
        </w:tc>
        <w:tc>
          <w:tcPr>
            <w:tcW w:w="318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cs="Miryade" w:ascii="Arial" w:hAnsi="Arial"/>
                <w:b/>
                <w:bCs/>
                <w:sz w:val="24"/>
                <w:szCs w:val="24"/>
              </w:rPr>
              <w:t>Diretor(a) do Centro</w:t>
            </w:r>
          </w:p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>(assinatura eletrônica)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3183" w:type="dxa"/>
            <w:tcBorders/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Miryade"/>
                <w:b/>
                <w:b/>
                <w:bCs/>
                <w:color w:val="C9211E"/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sz w:val="24"/>
                <w:szCs w:val="24"/>
              </w:rPr>
              <w:t>Chefe do DRH Campus</w:t>
            </w:r>
          </w:p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rFonts w:cs="Miryade" w:ascii="Arial" w:hAnsi="Arial"/>
                <w:b/>
                <w:bCs/>
                <w:color w:val="C9211E"/>
                <w:sz w:val="24"/>
                <w:szCs w:val="24"/>
              </w:rPr>
              <w:t>(assinatura eletrônica)</w:t>
            </w:r>
          </w:p>
        </w:tc>
      </w:tr>
    </w:tbl>
    <w:p>
      <w:pPr>
        <w:pStyle w:val="Normal"/>
        <w:jc w:val="both"/>
        <w:rPr>
          <w:rFonts w:ascii="Arial" w:hAnsi="Arial"/>
        </w:rPr>
      </w:pPr>
      <w:r>
        <w:rPr/>
      </w:r>
    </w:p>
    <w:sectPr>
      <w:footnotePr>
        <w:numFmt w:val="decimal"/>
      </w:footnotePr>
      <w:type w:val="nextPage"/>
      <w:pgSz w:w="11906" w:h="16838"/>
      <w:pgMar w:left="1418" w:right="1134" w:gutter="0" w:header="0" w:top="1077" w:footer="0" w:bottom="79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Wingdings">
    <w:charset w:val="02"/>
    <w:family w:val="roman"/>
    <w:pitch w:val="variable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Informações conforme EDITAL. Verificar: 1) se não há Edital mais antigo vigente; 2) ordem de classificação dos candidatos.</w:t>
      </w:r>
    </w:p>
  </w:footnote>
  <w:footnote w:id="3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Anexar cópia do PAD do professor a ser contratado conforme o que será inserido no sistema e-PAD.</w:t>
      </w:r>
    </w:p>
  </w:footnote>
  <w:footnote w:id="4">
    <w:p>
      <w:pPr>
        <w:pStyle w:val="Notaderodap"/>
        <w:rPr/>
      </w:pPr>
      <w:r>
        <w:rPr>
          <w:rStyle w:val="Caracteresdenotaderodap"/>
        </w:rPr>
        <w:footnoteRef/>
      </w:r>
      <w:r>
        <w:rPr/>
        <w:t xml:space="preserve"> </w:t>
      </w:r>
      <w:r>
        <w:rPr/>
        <w:t>Seguir a Instrução Normativa  001/2026 – PROGESP/UNESPAR e apresentar todas as informações necessárias para justificar a contratação.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"/>
      <w:lvlJc w:val="left"/>
      <w:pPr>
        <w:tabs>
          <w:tab w:val="num" w:pos="0"/>
        </w:tabs>
        <w:ind w:left="426" w:hanging="123"/>
      </w:pPr>
      <w:rPr>
        <w:sz w:val="24"/>
        <w:spacing w:val="0"/>
        <w:i w:val="false"/>
        <w:b/>
        <w:szCs w:val="24"/>
        <w:iCs w:val="false"/>
        <w:bCs/>
        <w:w w:val="82"/>
        <w:rFonts w:ascii="Arial" w:hAnsi="Arial" w:eastAsia="Arial" w:cs="Arial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391" w:hanging="123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363" w:hanging="123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335" w:hanging="123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306" w:hanging="123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278" w:hanging="123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250" w:hanging="123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7222" w:hanging="123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8193" w:hanging="123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1" w:semiHidden="0" w:unhideWhenUsed="0" w:qFormat="1"/>
    <w:lsdException w:name="heading 1" w:uiPriority="1" w:semiHidden="0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1" w:qFormat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1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rsid w:val="00436624"/>
    <w:pPr>
      <w:widowControl w:val="false"/>
      <w:bidi w:val="0"/>
      <w:spacing w:lineRule="auto" w:line="240"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link w:val="Ttulo1Char"/>
    <w:uiPriority w:val="1"/>
    <w:qFormat/>
    <w:rsid w:val="00436624"/>
    <w:pPr>
      <w:ind w:left="177" w:hanging="0"/>
      <w:jc w:val="center"/>
      <w:outlineLvl w:val="0"/>
    </w:pPr>
    <w:rPr>
      <w:rFonts w:ascii="Arial" w:hAnsi="Arial" w:eastAsia="Arial" w:cs="Arial"/>
      <w:b/>
      <w:bCs/>
      <w:sz w:val="36"/>
      <w:szCs w:val="36"/>
    </w:rPr>
  </w:style>
  <w:style w:type="paragraph" w:styleId="Ttulo2">
    <w:name w:val="Heading 2"/>
    <w:basedOn w:val="Normal"/>
    <w:link w:val="Ttulo2Char"/>
    <w:uiPriority w:val="1"/>
    <w:qFormat/>
    <w:rsid w:val="00436624"/>
    <w:pPr>
      <w:ind w:left="69" w:right="1" w:hanging="0"/>
      <w:jc w:val="center"/>
      <w:outlineLvl w:val="1"/>
    </w:pPr>
    <w:rPr>
      <w:rFonts w:ascii="Arial" w:hAnsi="Arial" w:eastAsia="Arial" w:cs="Arial"/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uiPriority w:val="1"/>
    <w:qFormat/>
    <w:rsid w:val="00436624"/>
    <w:rPr>
      <w:rFonts w:ascii="Arial" w:hAnsi="Arial" w:eastAsia="Arial" w:cs="Arial"/>
      <w:b/>
      <w:bCs/>
      <w:sz w:val="36"/>
      <w:szCs w:val="36"/>
      <w:lang w:val="pt-PT"/>
    </w:rPr>
  </w:style>
  <w:style w:type="character" w:styleId="Ttulo2Char" w:customStyle="1">
    <w:name w:val="Título 2 Char"/>
    <w:basedOn w:val="DefaultParagraphFont"/>
    <w:uiPriority w:val="1"/>
    <w:qFormat/>
    <w:rsid w:val="00436624"/>
    <w:rPr>
      <w:rFonts w:ascii="Arial" w:hAnsi="Arial" w:eastAsia="Arial" w:cs="Arial"/>
      <w:b/>
      <w:bCs/>
      <w:sz w:val="24"/>
      <w:szCs w:val="24"/>
      <w:lang w:val="pt-PT"/>
    </w:rPr>
  </w:style>
  <w:style w:type="character" w:styleId="CorpodetextoChar" w:customStyle="1">
    <w:name w:val="Corpo de texto Char"/>
    <w:basedOn w:val="DefaultParagraphFont"/>
    <w:uiPriority w:val="1"/>
    <w:qFormat/>
    <w:rsid w:val="00436624"/>
    <w:rPr>
      <w:rFonts w:ascii="Arial MT" w:hAnsi="Arial MT" w:eastAsia="Arial MT" w:cs="Arial MT"/>
      <w:sz w:val="20"/>
      <w:szCs w:val="20"/>
      <w:lang w:val="pt-PT"/>
    </w:rPr>
  </w:style>
  <w:style w:type="character" w:styleId="CabealhoChar" w:customStyle="1">
    <w:name w:val="Cabeçalho Char"/>
    <w:basedOn w:val="DefaultParagraphFont"/>
    <w:uiPriority w:val="99"/>
    <w:qFormat/>
    <w:rsid w:val="00436624"/>
    <w:rPr>
      <w:rFonts w:ascii="Arial MT" w:hAnsi="Arial MT" w:eastAsia="Arial MT" w:cs="Arial MT"/>
      <w:lang w:val="pt-PT"/>
    </w:rPr>
  </w:style>
  <w:style w:type="character" w:styleId="RodapChar" w:customStyle="1">
    <w:name w:val="Rodapé Char"/>
    <w:basedOn w:val="DefaultParagraphFont"/>
    <w:uiPriority w:val="99"/>
    <w:qFormat/>
    <w:rsid w:val="00436624"/>
    <w:rPr>
      <w:rFonts w:ascii="Arial MT" w:hAnsi="Arial MT" w:eastAsia="Arial MT" w:cs="Arial MT"/>
      <w:lang w:val="pt-PT"/>
    </w:rPr>
  </w:style>
  <w:style w:type="character" w:styleId="TextodenotaderodapChar" w:customStyle="1">
    <w:name w:val="Texto de nota de rodapé Char"/>
    <w:basedOn w:val="DefaultParagraphFont"/>
    <w:uiPriority w:val="99"/>
    <w:semiHidden/>
    <w:qFormat/>
    <w:rsid w:val="00436624"/>
    <w:rPr>
      <w:rFonts w:ascii="Liberation Serif" w:hAnsi="Liberation Serif" w:eastAsia="NSimSun" w:cs="Mangal"/>
      <w:kern w:val="2"/>
      <w:sz w:val="20"/>
      <w:szCs w:val="18"/>
      <w:lang w:eastAsia="zh-CN" w:bidi="hi-I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uiPriority w:val="99"/>
    <w:semiHidden/>
    <w:unhideWhenUsed/>
    <w:qFormat/>
    <w:rsid w:val="00436624"/>
    <w:rPr>
      <w:vertAlign w:val="superscript"/>
    </w:rPr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link w:val="CorpodetextoChar"/>
    <w:uiPriority w:val="1"/>
    <w:qFormat/>
    <w:rsid w:val="00436624"/>
    <w:pPr/>
    <w:rPr>
      <w:sz w:val="20"/>
      <w:szCs w:val="20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ListParagraph">
    <w:name w:val="List Paragraph"/>
    <w:basedOn w:val="Normal"/>
    <w:uiPriority w:val="1"/>
    <w:qFormat/>
    <w:rsid w:val="00436624"/>
    <w:pPr>
      <w:ind w:left="1144" w:hanging="358"/>
    </w:pPr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4366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436624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taderodap">
    <w:name w:val="Footnote Text"/>
    <w:basedOn w:val="Normal"/>
    <w:link w:val="TextodenotaderodapChar"/>
    <w:uiPriority w:val="99"/>
    <w:semiHidden/>
    <w:unhideWhenUsed/>
    <w:rsid w:val="00436624"/>
    <w:pPr>
      <w:widowControl/>
      <w:suppressAutoHyphens w:val="true"/>
    </w:pPr>
    <w:rPr>
      <w:rFonts w:ascii="Liberation Serif" w:hAnsi="Liberation Serif" w:eastAsia="NSimSun" w:cs="Mangal"/>
      <w:kern w:val="2"/>
      <w:sz w:val="20"/>
      <w:szCs w:val="18"/>
      <w:lang w:val="pt-BR"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image" Target="media/image2.jpeg"/><Relationship Id="rId6" Type="http://schemas.openxmlformats.org/officeDocument/2006/relationships/image" Target="media/image3.png"/><Relationship Id="rId7" Type="http://schemas.openxmlformats.org/officeDocument/2006/relationships/image" Target="media/image1.jpeg"/><Relationship Id="rId8" Type="http://schemas.openxmlformats.org/officeDocument/2006/relationships/footnotes" Target="footnotes.xml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<Relationship Id="rId12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Application>LibreOffice/7.3.6.2$Windows_X86_64 LibreOffice_project/c28ca90fd6e1a19e189fc16c05f8f8924961e12e</Application>
  <AppVersion>15.0000</AppVersion>
  <Pages>4</Pages>
  <Words>962</Words>
  <Characters>6797</Characters>
  <CharactersWithSpaces>7797</CharactersWithSpaces>
  <Paragraphs>86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2026-01-13T13:07:00Z</dcterms:created>
  <dc:creator>Valderlei</dc:creator>
  <dc:description/>
  <dc:language>pt-BR</dc:language>
  <cp:lastModifiedBy/>
  <cp:lastPrinted>2026-01-13T15:07:00Z</cp:lastPrinted>
  <dcterms:modified xsi:type="dcterms:W3CDTF">2026-01-21T10:30:42Z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